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93D" w:rsidRDefault="001B793D" w:rsidP="00984819">
      <w:pPr>
        <w:jc w:val="center"/>
        <w:rPr>
          <w:rFonts w:ascii="Times New Roman" w:hAnsi="Times New Roman"/>
          <w:b/>
          <w:sz w:val="24"/>
          <w:szCs w:val="24"/>
        </w:rPr>
      </w:pPr>
      <w:r w:rsidRPr="009368E2">
        <w:rPr>
          <w:rFonts w:ascii="Times New Roman" w:hAnsi="Times New Roman"/>
          <w:b/>
          <w:sz w:val="24"/>
          <w:szCs w:val="24"/>
        </w:rPr>
        <w:t>European elections 2014:  Why Africans should be involved.</w:t>
      </w:r>
    </w:p>
    <w:p w:rsidR="001B793D" w:rsidRPr="009368E2" w:rsidRDefault="001B793D" w:rsidP="00984819">
      <w:pPr>
        <w:rPr>
          <w:rFonts w:ascii="Times New Roman" w:hAnsi="Times New Roman"/>
          <w:b/>
          <w:sz w:val="24"/>
          <w:szCs w:val="24"/>
        </w:rPr>
      </w:pPr>
    </w:p>
    <w:p w:rsidR="001B793D" w:rsidRPr="009368E2" w:rsidRDefault="001B793D" w:rsidP="00984819">
      <w:pPr>
        <w:jc w:val="center"/>
        <w:rPr>
          <w:rFonts w:ascii="Times New Roman" w:hAnsi="Times New Roman"/>
          <w:b/>
          <w:sz w:val="24"/>
          <w:szCs w:val="24"/>
        </w:rPr>
      </w:pPr>
      <w:r>
        <w:rPr>
          <w:rFonts w:ascii="Times New Roman" w:hAnsi="Times New Roman"/>
          <w:b/>
          <w:sz w:val="24"/>
          <w:szCs w:val="24"/>
        </w:rPr>
        <w:t xml:space="preserve">Appeal to the African Community in </w:t>
      </w:r>
      <w:smartTag w:uri="urn:schemas-microsoft-com:office:smarttags" w:element="place">
        <w:r>
          <w:rPr>
            <w:rFonts w:ascii="Times New Roman" w:hAnsi="Times New Roman"/>
            <w:b/>
            <w:sz w:val="24"/>
            <w:szCs w:val="24"/>
          </w:rPr>
          <w:t>Europe</w:t>
        </w:r>
      </w:smartTag>
    </w:p>
    <w:p w:rsidR="001B793D" w:rsidRPr="009368E2" w:rsidRDefault="001B793D" w:rsidP="00E872C9">
      <w:pPr>
        <w:pStyle w:val="NoSpacing"/>
        <w:jc w:val="both"/>
        <w:rPr>
          <w:rFonts w:ascii="Times New Roman" w:hAnsi="Times New Roman"/>
          <w:sz w:val="24"/>
          <w:szCs w:val="24"/>
        </w:rPr>
      </w:pPr>
      <w:r w:rsidRPr="009368E2">
        <w:rPr>
          <w:rFonts w:ascii="Times New Roman" w:hAnsi="Times New Roman"/>
          <w:sz w:val="24"/>
          <w:szCs w:val="24"/>
        </w:rPr>
        <w:t> </w:t>
      </w:r>
    </w:p>
    <w:p w:rsidR="001B793D" w:rsidRPr="009368E2" w:rsidRDefault="001B793D" w:rsidP="00E872C9">
      <w:pPr>
        <w:pStyle w:val="NoSpacing"/>
        <w:ind w:firstLine="720"/>
        <w:jc w:val="both"/>
        <w:rPr>
          <w:rFonts w:ascii="Times New Roman" w:hAnsi="Times New Roman"/>
          <w:sz w:val="24"/>
          <w:szCs w:val="24"/>
        </w:rPr>
      </w:pPr>
      <w:r w:rsidRPr="009368E2">
        <w:rPr>
          <w:rFonts w:ascii="Times New Roman" w:hAnsi="Times New Roman"/>
          <w:sz w:val="24"/>
          <w:szCs w:val="24"/>
        </w:rPr>
        <w:t>Today, certain forms of violations of human rights such as barriers to family reunification that some countries tended to implement as well as other discrimination</w:t>
      </w:r>
      <w:r>
        <w:rPr>
          <w:rFonts w:ascii="Times New Roman" w:hAnsi="Times New Roman"/>
          <w:sz w:val="24"/>
          <w:szCs w:val="24"/>
        </w:rPr>
        <w:t>s</w:t>
      </w:r>
      <w:r w:rsidRPr="009368E2">
        <w:rPr>
          <w:rFonts w:ascii="Times New Roman" w:hAnsi="Times New Roman"/>
          <w:sz w:val="24"/>
          <w:szCs w:val="24"/>
        </w:rPr>
        <w:t xml:space="preserve"> against immigrants are often fought by European institutions, when they seize the matter. Europe is the largest aid donor in </w:t>
      </w:r>
      <w:smartTag w:uri="urn:schemas-microsoft-com:office:smarttags" w:element="place">
        <w:r w:rsidRPr="009368E2">
          <w:rPr>
            <w:rFonts w:ascii="Times New Roman" w:hAnsi="Times New Roman"/>
            <w:sz w:val="24"/>
            <w:szCs w:val="24"/>
          </w:rPr>
          <w:t>Africa</w:t>
        </w:r>
      </w:smartTag>
      <w:r w:rsidRPr="009368E2">
        <w:rPr>
          <w:rFonts w:ascii="Times New Roman" w:hAnsi="Times New Roman"/>
          <w:sz w:val="24"/>
          <w:szCs w:val="24"/>
        </w:rPr>
        <w:t xml:space="preserve"> and a strong supporter of development projects as well as electoral processes on the African continent. The 503.7 million people of </w:t>
      </w:r>
      <w:smartTag w:uri="urn:schemas-microsoft-com:office:smarttags" w:element="place">
        <w:r w:rsidRPr="009368E2">
          <w:rPr>
            <w:rFonts w:ascii="Times New Roman" w:hAnsi="Times New Roman"/>
            <w:sz w:val="24"/>
            <w:szCs w:val="24"/>
          </w:rPr>
          <w:t>Europe</w:t>
        </w:r>
      </w:smartTag>
      <w:r w:rsidRPr="009368E2">
        <w:rPr>
          <w:rFonts w:ascii="Times New Roman" w:hAnsi="Times New Roman"/>
          <w:sz w:val="24"/>
          <w:szCs w:val="24"/>
        </w:rPr>
        <w:t xml:space="preserve"> will be voting from the 22</w:t>
      </w:r>
      <w:r w:rsidRPr="009368E2">
        <w:rPr>
          <w:rFonts w:ascii="Times New Roman" w:hAnsi="Times New Roman"/>
          <w:sz w:val="24"/>
          <w:szCs w:val="24"/>
          <w:vertAlign w:val="superscript"/>
        </w:rPr>
        <w:t>nd</w:t>
      </w:r>
      <w:r w:rsidRPr="009368E2">
        <w:rPr>
          <w:rFonts w:ascii="Times New Roman" w:hAnsi="Times New Roman"/>
          <w:sz w:val="24"/>
          <w:szCs w:val="24"/>
        </w:rPr>
        <w:t xml:space="preserve"> to 25</w:t>
      </w:r>
      <w:r w:rsidRPr="009368E2">
        <w:rPr>
          <w:rFonts w:ascii="Times New Roman" w:hAnsi="Times New Roman"/>
          <w:sz w:val="24"/>
          <w:szCs w:val="24"/>
          <w:vertAlign w:val="superscript"/>
        </w:rPr>
        <w:t>th</w:t>
      </w:r>
      <w:r w:rsidRPr="009368E2">
        <w:rPr>
          <w:rFonts w:ascii="Times New Roman" w:hAnsi="Times New Roman"/>
          <w:sz w:val="24"/>
          <w:szCs w:val="24"/>
        </w:rPr>
        <w:t xml:space="preserve"> of May 2014 to</w:t>
      </w:r>
      <w:r>
        <w:rPr>
          <w:rFonts w:ascii="Times New Roman" w:hAnsi="Times New Roman"/>
          <w:sz w:val="24"/>
          <w:szCs w:val="24"/>
        </w:rPr>
        <w:t xml:space="preserve"> elect 751</w:t>
      </w:r>
      <w:r w:rsidRPr="009368E2">
        <w:rPr>
          <w:rFonts w:ascii="Times New Roman" w:hAnsi="Times New Roman"/>
          <w:sz w:val="24"/>
          <w:szCs w:val="24"/>
        </w:rPr>
        <w:t xml:space="preserve"> legislators. </w:t>
      </w:r>
    </w:p>
    <w:p w:rsidR="001B793D" w:rsidRPr="009368E2" w:rsidRDefault="001B793D" w:rsidP="00E872C9">
      <w:pPr>
        <w:pStyle w:val="NoSpacing"/>
        <w:ind w:firstLine="720"/>
        <w:jc w:val="both"/>
        <w:rPr>
          <w:rFonts w:ascii="Times New Roman" w:hAnsi="Times New Roman"/>
          <w:sz w:val="24"/>
          <w:szCs w:val="24"/>
        </w:rPr>
      </w:pPr>
    </w:p>
    <w:p w:rsidR="001B793D" w:rsidRPr="009368E2" w:rsidRDefault="001B793D" w:rsidP="00E872C9">
      <w:pPr>
        <w:pStyle w:val="NoSpacing"/>
        <w:ind w:firstLine="720"/>
        <w:jc w:val="both"/>
        <w:rPr>
          <w:rFonts w:ascii="Times New Roman" w:hAnsi="Times New Roman"/>
          <w:sz w:val="24"/>
          <w:szCs w:val="24"/>
        </w:rPr>
      </w:pPr>
      <w:r w:rsidRPr="009368E2">
        <w:rPr>
          <w:rFonts w:ascii="Times New Roman" w:hAnsi="Times New Roman"/>
          <w:sz w:val="24"/>
          <w:szCs w:val="24"/>
        </w:rPr>
        <w:t xml:space="preserve">Two candidates are vying for the Presidency of the European Commission. The German Socialist </w:t>
      </w:r>
      <w:r w:rsidRPr="009368E2">
        <w:rPr>
          <w:rFonts w:ascii="Times New Roman" w:hAnsi="Times New Roman"/>
          <w:b/>
          <w:sz w:val="24"/>
          <w:szCs w:val="24"/>
        </w:rPr>
        <w:t>Martin Schulz</w:t>
      </w:r>
      <w:r w:rsidRPr="009368E2">
        <w:rPr>
          <w:rFonts w:ascii="Times New Roman" w:hAnsi="Times New Roman"/>
          <w:sz w:val="24"/>
          <w:szCs w:val="24"/>
        </w:rPr>
        <w:t xml:space="preserve">, current President of the European Parliament and the Conservative </w:t>
      </w:r>
      <w:r w:rsidRPr="009368E2">
        <w:rPr>
          <w:rFonts w:ascii="Times New Roman" w:hAnsi="Times New Roman"/>
          <w:b/>
          <w:sz w:val="24"/>
          <w:szCs w:val="24"/>
        </w:rPr>
        <w:t>Jean- Claude Juncker</w:t>
      </w:r>
      <w:r w:rsidRPr="009368E2">
        <w:rPr>
          <w:rFonts w:ascii="Times New Roman" w:hAnsi="Times New Roman"/>
          <w:sz w:val="24"/>
          <w:szCs w:val="24"/>
        </w:rPr>
        <w:t>, former prime minister of Luxembourg.</w:t>
      </w:r>
    </w:p>
    <w:p w:rsidR="001B793D" w:rsidRPr="009368E2" w:rsidRDefault="001B793D" w:rsidP="0045099E">
      <w:pPr>
        <w:pStyle w:val="NoSpacing"/>
        <w:jc w:val="both"/>
        <w:rPr>
          <w:rFonts w:ascii="Times New Roman" w:hAnsi="Times New Roman"/>
          <w:sz w:val="24"/>
          <w:szCs w:val="24"/>
        </w:rPr>
      </w:pPr>
      <w:r w:rsidRPr="009368E2">
        <w:rPr>
          <w:rFonts w:ascii="Times New Roman" w:hAnsi="Times New Roman"/>
          <w:sz w:val="24"/>
          <w:szCs w:val="24"/>
        </w:rPr>
        <w:t> </w:t>
      </w:r>
    </w:p>
    <w:p w:rsidR="001B793D" w:rsidRPr="009368E2" w:rsidRDefault="001B793D" w:rsidP="0045099E">
      <w:pPr>
        <w:pStyle w:val="NoSpacing"/>
        <w:ind w:firstLine="720"/>
        <w:jc w:val="both"/>
        <w:rPr>
          <w:rFonts w:ascii="Times New Roman" w:hAnsi="Times New Roman"/>
          <w:sz w:val="24"/>
          <w:szCs w:val="24"/>
        </w:rPr>
      </w:pPr>
      <w:r w:rsidRPr="009368E2">
        <w:rPr>
          <w:rFonts w:ascii="Times New Roman" w:hAnsi="Times New Roman"/>
          <w:sz w:val="24"/>
          <w:szCs w:val="24"/>
        </w:rPr>
        <w:t>The European Commission is one of the main, if not the most important, institution</w:t>
      </w:r>
      <w:r>
        <w:rPr>
          <w:rFonts w:ascii="Times New Roman" w:hAnsi="Times New Roman"/>
          <w:sz w:val="24"/>
          <w:szCs w:val="24"/>
        </w:rPr>
        <w:t>s</w:t>
      </w:r>
      <w:r w:rsidRPr="009368E2">
        <w:rPr>
          <w:rFonts w:ascii="Times New Roman" w:hAnsi="Times New Roman"/>
          <w:sz w:val="24"/>
          <w:szCs w:val="24"/>
        </w:rPr>
        <w:t xml:space="preserve"> of the European Union. The European Commission is independent from the member states. It yields substantial legislative and executive powers. It represents and defends the interests of the EU as a whole and, as such, has a strong diplomatic impact around the world.</w:t>
      </w:r>
    </w:p>
    <w:p w:rsidR="001B793D" w:rsidRPr="009368E2" w:rsidRDefault="001B793D" w:rsidP="00E872C9">
      <w:pPr>
        <w:pStyle w:val="NoSpacing"/>
        <w:jc w:val="both"/>
        <w:rPr>
          <w:rFonts w:ascii="Times New Roman" w:hAnsi="Times New Roman"/>
          <w:sz w:val="24"/>
          <w:szCs w:val="24"/>
        </w:rPr>
      </w:pPr>
      <w:r w:rsidRPr="009368E2">
        <w:rPr>
          <w:rFonts w:ascii="Times New Roman" w:hAnsi="Times New Roman"/>
          <w:sz w:val="24"/>
          <w:szCs w:val="24"/>
        </w:rPr>
        <w:t> </w:t>
      </w:r>
    </w:p>
    <w:p w:rsidR="001B793D" w:rsidRPr="009368E2" w:rsidRDefault="001B793D" w:rsidP="00E872C9">
      <w:pPr>
        <w:pStyle w:val="NoSpacing"/>
        <w:ind w:firstLine="720"/>
        <w:jc w:val="both"/>
        <w:rPr>
          <w:rFonts w:ascii="Times New Roman" w:hAnsi="Times New Roman"/>
          <w:sz w:val="24"/>
          <w:szCs w:val="24"/>
        </w:rPr>
      </w:pPr>
      <w:r w:rsidRPr="009368E2">
        <w:rPr>
          <w:rFonts w:ascii="Times New Roman" w:hAnsi="Times New Roman"/>
          <w:sz w:val="24"/>
          <w:szCs w:val="24"/>
        </w:rPr>
        <w:t xml:space="preserve">Therefore, Africans with European citizenship should be well aware of the importance of the upcoming elections. They could weigh in this electoral process in order to profit their families in </w:t>
      </w:r>
      <w:smartTag w:uri="urn:schemas-microsoft-com:office:smarttags" w:element="place">
        <w:r w:rsidRPr="009368E2">
          <w:rPr>
            <w:rFonts w:ascii="Times New Roman" w:hAnsi="Times New Roman"/>
            <w:sz w:val="24"/>
            <w:szCs w:val="24"/>
          </w:rPr>
          <w:t>Africa</w:t>
        </w:r>
      </w:smartTag>
      <w:r w:rsidRPr="009368E2">
        <w:rPr>
          <w:rFonts w:ascii="Times New Roman" w:hAnsi="Times New Roman"/>
          <w:sz w:val="24"/>
          <w:szCs w:val="24"/>
        </w:rPr>
        <w:t>.  With growing numbers in all countries, the Afro-Europeans can be an effective political pool to advocate for positive changes on the African Continent by pressuring European institutions on appropriately acting on a host of issues:  promoting the rule of law and democracy, fighting corruption and the illicit trading of assets by African leaders and their families to European banks. Afro-Europeans are not organized as a single advocacy group. They can still be very effective, through national organizations of country o</w:t>
      </w:r>
      <w:r>
        <w:rPr>
          <w:rFonts w:ascii="Times New Roman" w:hAnsi="Times New Roman"/>
          <w:sz w:val="24"/>
          <w:szCs w:val="24"/>
        </w:rPr>
        <w:t>f origin. Through these associations</w:t>
      </w:r>
      <w:r w:rsidRPr="009368E2">
        <w:rPr>
          <w:rFonts w:ascii="Times New Roman" w:hAnsi="Times New Roman"/>
          <w:sz w:val="24"/>
          <w:szCs w:val="24"/>
        </w:rPr>
        <w:t xml:space="preserve"> they can maintain essential communication channels to make a strong statement and advance their concerns during the elections. </w:t>
      </w:r>
    </w:p>
    <w:p w:rsidR="001B793D" w:rsidRPr="009368E2" w:rsidRDefault="001B793D" w:rsidP="00E872C9">
      <w:pPr>
        <w:pStyle w:val="NoSpacing"/>
        <w:jc w:val="both"/>
        <w:rPr>
          <w:rFonts w:ascii="Times New Roman" w:hAnsi="Times New Roman"/>
          <w:sz w:val="24"/>
          <w:szCs w:val="24"/>
        </w:rPr>
      </w:pPr>
      <w:r w:rsidRPr="009368E2">
        <w:rPr>
          <w:rFonts w:ascii="Times New Roman" w:hAnsi="Times New Roman"/>
          <w:sz w:val="24"/>
          <w:szCs w:val="24"/>
        </w:rPr>
        <w:t> </w:t>
      </w:r>
    </w:p>
    <w:p w:rsidR="001B793D" w:rsidRPr="009368E2" w:rsidRDefault="001B793D" w:rsidP="00E872C9">
      <w:pPr>
        <w:pStyle w:val="NoSpacing"/>
        <w:ind w:firstLine="720"/>
        <w:jc w:val="both"/>
        <w:rPr>
          <w:rFonts w:ascii="Times New Roman" w:hAnsi="Times New Roman"/>
          <w:sz w:val="24"/>
          <w:szCs w:val="24"/>
        </w:rPr>
      </w:pPr>
      <w:r w:rsidRPr="009368E2">
        <w:rPr>
          <w:rFonts w:ascii="Times New Roman" w:hAnsi="Times New Roman"/>
          <w:sz w:val="24"/>
          <w:szCs w:val="24"/>
        </w:rPr>
        <w:t xml:space="preserve">Progressive European parties (left, center and right) have in their ranks numerous political figures with genuine concerns on the plight of the African peoples. Many progressive parties have maintained strong positions against violations of civil and human rights in </w:t>
      </w:r>
      <w:smartTag w:uri="urn:schemas-microsoft-com:office:smarttags" w:element="place">
        <w:r w:rsidRPr="009368E2">
          <w:rPr>
            <w:rFonts w:ascii="Times New Roman" w:hAnsi="Times New Roman"/>
            <w:sz w:val="24"/>
            <w:szCs w:val="24"/>
          </w:rPr>
          <w:t>Africa</w:t>
        </w:r>
      </w:smartTag>
      <w:r w:rsidRPr="009368E2">
        <w:rPr>
          <w:rFonts w:ascii="Times New Roman" w:hAnsi="Times New Roman"/>
          <w:sz w:val="24"/>
          <w:szCs w:val="24"/>
        </w:rPr>
        <w:t>, such as the use of government hired thugs along with security forces to wage real wars against the civilian populations. It is established that this pervasive climate of repression is the root cause of entrenched conflicts that maintains most African countries under economic poverty and underdevelopment.</w:t>
      </w:r>
    </w:p>
    <w:p w:rsidR="001B793D" w:rsidRPr="009368E2" w:rsidRDefault="001B793D" w:rsidP="00E872C9">
      <w:pPr>
        <w:pStyle w:val="NoSpacing"/>
        <w:jc w:val="both"/>
        <w:rPr>
          <w:rFonts w:ascii="Times New Roman" w:hAnsi="Times New Roman"/>
          <w:sz w:val="24"/>
          <w:szCs w:val="24"/>
        </w:rPr>
      </w:pPr>
      <w:r w:rsidRPr="009368E2">
        <w:rPr>
          <w:rFonts w:ascii="Times New Roman" w:hAnsi="Times New Roman"/>
          <w:sz w:val="24"/>
          <w:szCs w:val="24"/>
        </w:rPr>
        <w:t> </w:t>
      </w:r>
    </w:p>
    <w:p w:rsidR="001B793D" w:rsidRPr="009368E2" w:rsidRDefault="001B793D" w:rsidP="00197C9A">
      <w:pPr>
        <w:pStyle w:val="NoSpacing"/>
        <w:ind w:firstLine="720"/>
        <w:jc w:val="both"/>
        <w:rPr>
          <w:rFonts w:ascii="Times New Roman" w:hAnsi="Times New Roman"/>
          <w:sz w:val="24"/>
          <w:szCs w:val="24"/>
        </w:rPr>
      </w:pPr>
      <w:r w:rsidRPr="009368E2">
        <w:rPr>
          <w:rFonts w:ascii="Times New Roman" w:hAnsi="Times New Roman"/>
          <w:sz w:val="24"/>
          <w:szCs w:val="24"/>
        </w:rPr>
        <w:t>The more Afro-Europeans mobilize to vote, the more European institutions and politici</w:t>
      </w:r>
      <w:r>
        <w:rPr>
          <w:rFonts w:ascii="Times New Roman" w:hAnsi="Times New Roman"/>
          <w:sz w:val="24"/>
          <w:szCs w:val="24"/>
        </w:rPr>
        <w:t>ans will show a stronger will to</w:t>
      </w:r>
      <w:r w:rsidRPr="009368E2">
        <w:rPr>
          <w:rFonts w:ascii="Times New Roman" w:hAnsi="Times New Roman"/>
          <w:sz w:val="24"/>
          <w:szCs w:val="24"/>
        </w:rPr>
        <w:t xml:space="preserve"> favor human rights and democracy. The end result of their participation in the electoral process will be an effective contribution in the implementation of the rule of law and democracy in their African countries, as aspired by their peoples. </w:t>
      </w:r>
    </w:p>
    <w:p w:rsidR="001B793D" w:rsidRPr="009368E2" w:rsidRDefault="001B793D" w:rsidP="00197C9A">
      <w:pPr>
        <w:pStyle w:val="NoSpacing"/>
        <w:ind w:firstLine="720"/>
        <w:jc w:val="both"/>
        <w:rPr>
          <w:rFonts w:ascii="Times New Roman" w:hAnsi="Times New Roman"/>
          <w:sz w:val="24"/>
          <w:szCs w:val="24"/>
        </w:rPr>
      </w:pPr>
    </w:p>
    <w:p w:rsidR="001B793D" w:rsidRPr="009368E2" w:rsidRDefault="001B793D" w:rsidP="00197C9A">
      <w:pPr>
        <w:pStyle w:val="NoSpacing"/>
        <w:ind w:firstLine="720"/>
        <w:jc w:val="both"/>
        <w:rPr>
          <w:rFonts w:ascii="Times New Roman" w:hAnsi="Times New Roman"/>
          <w:sz w:val="24"/>
          <w:szCs w:val="24"/>
        </w:rPr>
      </w:pPr>
      <w:r w:rsidRPr="009368E2">
        <w:rPr>
          <w:rFonts w:ascii="Times New Roman" w:hAnsi="Times New Roman"/>
          <w:sz w:val="24"/>
          <w:szCs w:val="24"/>
        </w:rPr>
        <w:t>In regard to these considerations, we are calling on to Afro-European</w:t>
      </w:r>
      <w:r>
        <w:rPr>
          <w:rFonts w:ascii="Times New Roman" w:hAnsi="Times New Roman"/>
          <w:sz w:val="24"/>
          <w:szCs w:val="24"/>
        </w:rPr>
        <w:t>s</w:t>
      </w:r>
      <w:r w:rsidRPr="009368E2">
        <w:rPr>
          <w:rFonts w:ascii="Times New Roman" w:hAnsi="Times New Roman"/>
          <w:sz w:val="24"/>
          <w:szCs w:val="24"/>
        </w:rPr>
        <w:t xml:space="preserve"> to mobilize massively in favor of the candidate that has shown to be the most effective for the post of President of the European Commission: German Martin Schulz! Martin Schulz, a native of Aix-la-Chapelle (</w:t>
      </w:r>
      <w:smartTag w:uri="urn:schemas-microsoft-com:office:smarttags" w:element="place">
        <w:smartTag w:uri="urn:schemas-microsoft-com:office:smarttags" w:element="City">
          <w:r w:rsidRPr="009368E2">
            <w:rPr>
              <w:rFonts w:ascii="Times New Roman" w:hAnsi="Times New Roman"/>
              <w:sz w:val="24"/>
              <w:szCs w:val="24"/>
            </w:rPr>
            <w:t>Aachen</w:t>
          </w:r>
        </w:smartTag>
      </w:smartTag>
      <w:r w:rsidRPr="009368E2">
        <w:rPr>
          <w:rFonts w:ascii="Times New Roman" w:hAnsi="Times New Roman"/>
          <w:sz w:val="24"/>
          <w:szCs w:val="24"/>
        </w:rPr>
        <w:t>), is a credible leader with high human values ​​and a keen awareness of the suffering of the peoples of the South. Besides of his comprehensive project of reforming the European Union for the benefit of the people, Mr. Martin Schulz is a breed of politicians that is becoming rare in today's world. He is a strong advocate of justice and the promotion of genuine democracy as true guarantor of peace and stability which African countries need for sustainable economic growth. Martin Schulz is among the European political figures who believe that European aid and funding should be tied to rigorous requirements of human rights protection, credible and transparent elections, and – of course – a zero tolerance for dictators who resort to violence against their people etc.</w:t>
      </w:r>
    </w:p>
    <w:p w:rsidR="001B793D" w:rsidRPr="009368E2" w:rsidRDefault="001B793D" w:rsidP="00197C9A">
      <w:pPr>
        <w:pStyle w:val="NoSpacing"/>
        <w:ind w:firstLine="720"/>
        <w:jc w:val="both"/>
        <w:rPr>
          <w:rFonts w:ascii="Times New Roman" w:hAnsi="Times New Roman"/>
          <w:sz w:val="24"/>
          <w:szCs w:val="24"/>
        </w:rPr>
      </w:pPr>
      <w:bookmarkStart w:id="0" w:name="_GoBack"/>
      <w:bookmarkEnd w:id="0"/>
    </w:p>
    <w:p w:rsidR="001B793D" w:rsidRPr="009368E2" w:rsidRDefault="001B793D" w:rsidP="00197C9A">
      <w:pPr>
        <w:pStyle w:val="NoSpacing"/>
        <w:ind w:firstLine="720"/>
        <w:jc w:val="both"/>
        <w:rPr>
          <w:rFonts w:ascii="Times New Roman" w:hAnsi="Times New Roman"/>
          <w:sz w:val="24"/>
          <w:szCs w:val="24"/>
        </w:rPr>
      </w:pPr>
      <w:r w:rsidRPr="009368E2">
        <w:rPr>
          <w:rFonts w:ascii="Times New Roman" w:hAnsi="Times New Roman"/>
          <w:sz w:val="24"/>
          <w:szCs w:val="24"/>
        </w:rPr>
        <w:t xml:space="preserve"> Martin Schulz is committed to a more humanist Europe and as such, he is a genuine guarantor of human rights and democracy in </w:t>
      </w:r>
      <w:smartTag w:uri="urn:schemas-microsoft-com:office:smarttags" w:element="place">
        <w:r w:rsidRPr="009368E2">
          <w:rPr>
            <w:rFonts w:ascii="Times New Roman" w:hAnsi="Times New Roman"/>
            <w:sz w:val="24"/>
            <w:szCs w:val="24"/>
          </w:rPr>
          <w:t>Africa</w:t>
        </w:r>
      </w:smartTag>
      <w:r>
        <w:rPr>
          <w:rFonts w:ascii="Times New Roman" w:hAnsi="Times New Roman"/>
          <w:sz w:val="24"/>
          <w:szCs w:val="24"/>
        </w:rPr>
        <w:t>. For the sake of</w:t>
      </w:r>
      <w:r w:rsidRPr="009368E2">
        <w:rPr>
          <w:rFonts w:ascii="Times New Roman" w:hAnsi="Times New Roman"/>
          <w:sz w:val="24"/>
          <w:szCs w:val="24"/>
        </w:rPr>
        <w:t xml:space="preserve"> their own interest and that of African populations as a whole, we are calling on Africans of the European Union to help elect Martin Schulz as President of the European Commission.</w:t>
      </w:r>
    </w:p>
    <w:p w:rsidR="001B793D" w:rsidRPr="009368E2" w:rsidRDefault="001B793D" w:rsidP="00197C9A">
      <w:pPr>
        <w:pStyle w:val="NoSpacing"/>
        <w:ind w:firstLine="720"/>
        <w:jc w:val="both"/>
        <w:rPr>
          <w:rFonts w:ascii="Times New Roman" w:hAnsi="Times New Roman"/>
          <w:sz w:val="24"/>
          <w:szCs w:val="24"/>
        </w:rPr>
      </w:pPr>
    </w:p>
    <w:p w:rsidR="001B793D" w:rsidRDefault="001B793D" w:rsidP="00197C9A">
      <w:pPr>
        <w:pStyle w:val="NoSpacing"/>
        <w:jc w:val="both"/>
        <w:rPr>
          <w:rFonts w:ascii="Times New Roman" w:hAnsi="Times New Roman"/>
          <w:sz w:val="24"/>
          <w:szCs w:val="24"/>
        </w:rPr>
      </w:pPr>
      <w:r w:rsidRPr="009368E2">
        <w:rPr>
          <w:rFonts w:ascii="Times New Roman" w:hAnsi="Times New Roman"/>
          <w:sz w:val="24"/>
          <w:szCs w:val="24"/>
        </w:rPr>
        <w:t> </w:t>
      </w:r>
      <w:r w:rsidRPr="009368E2">
        <w:rPr>
          <w:rFonts w:ascii="Times New Roman" w:hAnsi="Times New Roman"/>
          <w:sz w:val="24"/>
          <w:szCs w:val="24"/>
        </w:rPr>
        <w:tab/>
        <w:t>It is to be noted that the vote is indirect. This means that we should identify and vote for European parties that support the candidacy of</w:t>
      </w:r>
      <w:r>
        <w:rPr>
          <w:rFonts w:ascii="Times New Roman" w:hAnsi="Times New Roman"/>
          <w:sz w:val="24"/>
          <w:szCs w:val="24"/>
        </w:rPr>
        <w:t xml:space="preserve"> Martin Schulz. The majority for</w:t>
      </w:r>
      <w:r w:rsidRPr="009368E2">
        <w:rPr>
          <w:rFonts w:ascii="Times New Roman" w:hAnsi="Times New Roman"/>
          <w:sz w:val="24"/>
          <w:szCs w:val="24"/>
        </w:rPr>
        <w:t xml:space="preserve"> those parties will translate into the election of Mr. Martin Schulz as President of the European Commission in succeeding the Portugues</w:t>
      </w:r>
      <w:r>
        <w:rPr>
          <w:rFonts w:ascii="Times New Roman" w:hAnsi="Times New Roman"/>
          <w:sz w:val="24"/>
          <w:szCs w:val="24"/>
        </w:rPr>
        <w:t>e José Manuel Barroso. Below is</w:t>
      </w:r>
      <w:r w:rsidRPr="009368E2">
        <w:rPr>
          <w:rFonts w:ascii="Times New Roman" w:hAnsi="Times New Roman"/>
          <w:sz w:val="24"/>
          <w:szCs w:val="24"/>
        </w:rPr>
        <w:t xml:space="preserve"> the list </w:t>
      </w:r>
      <w:r>
        <w:rPr>
          <w:rFonts w:ascii="Times New Roman" w:hAnsi="Times New Roman"/>
          <w:sz w:val="24"/>
          <w:szCs w:val="24"/>
        </w:rPr>
        <w:t xml:space="preserve">of </w:t>
      </w:r>
      <w:r w:rsidRPr="009368E2">
        <w:rPr>
          <w:rFonts w:ascii="Times New Roman" w:hAnsi="Times New Roman"/>
          <w:sz w:val="24"/>
          <w:szCs w:val="24"/>
        </w:rPr>
        <w:t>the political parties for each European country:</w:t>
      </w:r>
    </w:p>
    <w:p w:rsidR="001B793D" w:rsidRPr="009368E2" w:rsidRDefault="001B793D" w:rsidP="00197C9A">
      <w:pPr>
        <w:pStyle w:val="NoSpacing"/>
        <w:jc w:val="both"/>
        <w:rPr>
          <w:rFonts w:ascii="Times New Roman" w:hAnsi="Times New Roman"/>
          <w:sz w:val="24"/>
          <w:szCs w:val="24"/>
        </w:rPr>
      </w:pPr>
    </w:p>
    <w:p w:rsidR="001B793D" w:rsidRPr="009368E2" w:rsidRDefault="001B793D" w:rsidP="00197C9A">
      <w:pPr>
        <w:pStyle w:val="NoSpacing"/>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6"/>
        <w:gridCol w:w="3330"/>
      </w:tblGrid>
      <w:tr w:rsidR="001B793D" w:rsidRPr="009368E2" w:rsidTr="006228D5">
        <w:tc>
          <w:tcPr>
            <w:tcW w:w="0" w:type="auto"/>
          </w:tcPr>
          <w:p w:rsidR="001B793D" w:rsidRPr="006228D5" w:rsidRDefault="001B793D" w:rsidP="002C50EA">
            <w:pPr>
              <w:rPr>
                <w:rFonts w:ascii="Times New Roman" w:hAnsi="Times New Roman"/>
                <w:b/>
                <w:sz w:val="24"/>
                <w:szCs w:val="24"/>
                <w:lang w:val="fr-FR"/>
              </w:rPr>
            </w:pPr>
            <w:r w:rsidRPr="006228D5">
              <w:rPr>
                <w:rFonts w:ascii="Times New Roman" w:hAnsi="Times New Roman"/>
                <w:b/>
                <w:sz w:val="24"/>
                <w:szCs w:val="24"/>
                <w:lang w:val="fr-FR"/>
              </w:rPr>
              <w:t>Pays</w:t>
            </w:r>
          </w:p>
        </w:tc>
        <w:tc>
          <w:tcPr>
            <w:tcW w:w="0" w:type="auto"/>
          </w:tcPr>
          <w:p w:rsidR="001B793D" w:rsidRPr="006228D5" w:rsidRDefault="001B793D" w:rsidP="002C50EA">
            <w:pPr>
              <w:rPr>
                <w:rFonts w:ascii="Times New Roman" w:hAnsi="Times New Roman"/>
                <w:b/>
                <w:sz w:val="24"/>
                <w:szCs w:val="24"/>
                <w:lang w:val="fr-FR"/>
              </w:rPr>
            </w:pPr>
            <w:r w:rsidRPr="006228D5">
              <w:rPr>
                <w:rFonts w:ascii="Times New Roman" w:hAnsi="Times New Roman"/>
                <w:b/>
                <w:sz w:val="24"/>
                <w:szCs w:val="24"/>
                <w:lang w:val="fr-FR"/>
              </w:rPr>
              <w:t>Parti soutenant Martin Schulz</w:t>
            </w:r>
          </w:p>
        </w:tc>
      </w:tr>
      <w:tr w:rsidR="001B793D" w:rsidRPr="009368E2" w:rsidTr="006228D5">
        <w:tc>
          <w:tcPr>
            <w:tcW w:w="0" w:type="auto"/>
            <w:gridSpan w:val="2"/>
          </w:tcPr>
          <w:p w:rsidR="001B793D" w:rsidRPr="006228D5" w:rsidRDefault="001B793D" w:rsidP="002C50EA">
            <w:pPr>
              <w:rPr>
                <w:rFonts w:ascii="Times New Roman" w:hAnsi="Times New Roman"/>
                <w:b/>
                <w:sz w:val="24"/>
                <w:szCs w:val="24"/>
                <w:lang w:val="fr-FR"/>
              </w:rPr>
            </w:pP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Germany</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SPD</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Belgium</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PS, SPA</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Bulgaria</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BSP</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Cyprus</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EDEK</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Denmark</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S</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Estonia</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SDE</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Spain</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PSOE</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Finland</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SDP</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France</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PS</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United Kingdom</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Labour</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Greece</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PASOK</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Hungary</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rPr>
              <w:t>MSZP, MSZDP</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Ireland</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LP</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Italy</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PS, PD</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Croatia</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SDP</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Lithuania</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LSDP</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Luxembourg</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LSAP</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Malt</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PL</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Northern Ireland</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rPr>
              <w:t>SDLP</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Austria</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rPr>
              <w:t>SPÖ</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Poland</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rPr>
              <w:t>SLD, UP</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Portugal</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rPr>
              <w:t>PS</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Romania</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rPr>
              <w:t>PSD</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Czech Republic</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ČSSD</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Sweden</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SAP</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Slovakia</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SMER</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Slovenia</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SD</w:t>
            </w:r>
          </w:p>
        </w:tc>
      </w:tr>
      <w:tr w:rsidR="001B793D" w:rsidRPr="009368E2" w:rsidTr="006228D5">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The Netherlands</w:t>
            </w:r>
          </w:p>
        </w:tc>
        <w:tc>
          <w:tcPr>
            <w:tcW w:w="0" w:type="auto"/>
          </w:tcPr>
          <w:p w:rsidR="001B793D" w:rsidRPr="006228D5" w:rsidRDefault="001B793D" w:rsidP="002C50EA">
            <w:pPr>
              <w:rPr>
                <w:rFonts w:ascii="Times New Roman" w:hAnsi="Times New Roman"/>
                <w:sz w:val="24"/>
                <w:szCs w:val="24"/>
                <w:lang w:val="fr-FR"/>
              </w:rPr>
            </w:pPr>
            <w:r w:rsidRPr="006228D5">
              <w:rPr>
                <w:rFonts w:ascii="Times New Roman" w:hAnsi="Times New Roman"/>
                <w:sz w:val="24"/>
                <w:szCs w:val="24"/>
                <w:lang w:val="fr-FR"/>
              </w:rPr>
              <w:t>PvdA</w:t>
            </w:r>
          </w:p>
        </w:tc>
      </w:tr>
    </w:tbl>
    <w:p w:rsidR="001B793D" w:rsidRDefault="001B793D" w:rsidP="00E872C9">
      <w:pPr>
        <w:pStyle w:val="NoSpacing"/>
        <w:jc w:val="both"/>
        <w:rPr>
          <w:rFonts w:ascii="Times New Roman" w:hAnsi="Times New Roman"/>
          <w:sz w:val="24"/>
          <w:szCs w:val="24"/>
        </w:rPr>
      </w:pPr>
    </w:p>
    <w:p w:rsidR="001B793D" w:rsidRDefault="001B793D" w:rsidP="00E872C9">
      <w:pPr>
        <w:pStyle w:val="NoSpacing"/>
        <w:jc w:val="both"/>
        <w:rPr>
          <w:rFonts w:ascii="Times New Roman" w:hAnsi="Times New Roman"/>
          <w:sz w:val="24"/>
          <w:szCs w:val="24"/>
        </w:rPr>
      </w:pPr>
    </w:p>
    <w:p w:rsidR="001B793D" w:rsidRDefault="001B793D" w:rsidP="00E872C9">
      <w:pPr>
        <w:pStyle w:val="NoSpacing"/>
        <w:jc w:val="both"/>
        <w:rPr>
          <w:rFonts w:ascii="Times New Roman" w:hAnsi="Times New Roman"/>
          <w:sz w:val="24"/>
          <w:szCs w:val="24"/>
        </w:rPr>
      </w:pPr>
    </w:p>
    <w:p w:rsidR="001B793D" w:rsidRDefault="001B793D" w:rsidP="00AE2483">
      <w:pPr>
        <w:pStyle w:val="NoSpacing"/>
        <w:jc w:val="both"/>
        <w:rPr>
          <w:rFonts w:ascii="Times New Roman" w:hAnsi="Times New Roman"/>
          <w:b/>
          <w:sz w:val="24"/>
          <w:szCs w:val="24"/>
          <w:lang w:val="fr-FR"/>
        </w:rPr>
      </w:pPr>
    </w:p>
    <w:p w:rsidR="001B793D" w:rsidRDefault="001B793D" w:rsidP="00AE2483">
      <w:pPr>
        <w:pStyle w:val="NoSpacing"/>
        <w:jc w:val="both"/>
        <w:rPr>
          <w:rFonts w:ascii="Times New Roman" w:hAnsi="Times New Roman"/>
          <w:b/>
          <w:sz w:val="24"/>
          <w:szCs w:val="24"/>
          <w:lang w:val="de-DE"/>
        </w:rPr>
      </w:pPr>
    </w:p>
    <w:p w:rsidR="001B793D" w:rsidRPr="00D7368C" w:rsidRDefault="001B793D" w:rsidP="00AE2483">
      <w:pPr>
        <w:pStyle w:val="NoSpacing"/>
        <w:jc w:val="both"/>
        <w:rPr>
          <w:rFonts w:ascii="Times New Roman" w:hAnsi="Times New Roman"/>
          <w:b/>
          <w:sz w:val="24"/>
          <w:szCs w:val="24"/>
          <w:lang w:val="en-GB"/>
        </w:rPr>
      </w:pPr>
      <w:r w:rsidRPr="00D7368C">
        <w:rPr>
          <w:rFonts w:ascii="Times New Roman" w:hAnsi="Times New Roman"/>
          <w:b/>
          <w:sz w:val="24"/>
          <w:szCs w:val="24"/>
          <w:lang w:val="en-GB"/>
        </w:rPr>
        <w:t>GUINEEPRESSE.INFO IN ASSOCIATION WITH WEST, EAST, SOUTH AND NORTH AFRICANS.</w:t>
      </w:r>
    </w:p>
    <w:sectPr w:rsidR="001B793D" w:rsidRPr="00D7368C" w:rsidSect="004974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26E21BF0"/>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069AA144"/>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4824FD1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862D6FE"/>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E1784D5A"/>
    <w:lvl w:ilvl="0">
      <w:start w:val="1"/>
      <w:numFmt w:val="bullet"/>
      <w:lvlText w:val=""/>
      <w:lvlJc w:val="left"/>
      <w:pPr>
        <w:tabs>
          <w:tab w:val="num" w:pos="360"/>
        </w:tabs>
        <w:ind w:left="360" w:hanging="360"/>
      </w:pPr>
      <w:rPr>
        <w:rFonts w:ascii="Symbol" w:hAnsi="Symbol" w:hint="default"/>
      </w:rPr>
    </w:lvl>
  </w:abstractNum>
  <w:abstractNum w:abstractNumId="5">
    <w:nsid w:val="5A1B083C"/>
    <w:multiLevelType w:val="hybridMultilevel"/>
    <w:tmpl w:val="4F3627BC"/>
    <w:lvl w:ilvl="0" w:tplc="CC58DCD4">
      <w:numFmt w:val="bullet"/>
      <w:lvlText w:val="-"/>
      <w:lvlJc w:val="left"/>
      <w:pPr>
        <w:tabs>
          <w:tab w:val="num" w:pos="720"/>
        </w:tabs>
        <w:ind w:left="720" w:hanging="360"/>
      </w:pPr>
      <w:rPr>
        <w:rFonts w:ascii="Times New Roman" w:eastAsia="Times New Roman" w:hAnsi="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5401"/>
    <w:rsid w:val="00001E33"/>
    <w:rsid w:val="00074A57"/>
    <w:rsid w:val="00157FD2"/>
    <w:rsid w:val="00170AD7"/>
    <w:rsid w:val="00197C9A"/>
    <w:rsid w:val="001B793D"/>
    <w:rsid w:val="00261FC1"/>
    <w:rsid w:val="00287F0A"/>
    <w:rsid w:val="002A2FF4"/>
    <w:rsid w:val="002C50EA"/>
    <w:rsid w:val="002E6869"/>
    <w:rsid w:val="00365401"/>
    <w:rsid w:val="003809FC"/>
    <w:rsid w:val="003C0AD8"/>
    <w:rsid w:val="0045099E"/>
    <w:rsid w:val="0049744D"/>
    <w:rsid w:val="004A3652"/>
    <w:rsid w:val="004F4739"/>
    <w:rsid w:val="00524EAB"/>
    <w:rsid w:val="0055419C"/>
    <w:rsid w:val="005C4060"/>
    <w:rsid w:val="006228D5"/>
    <w:rsid w:val="007C34C2"/>
    <w:rsid w:val="007E0774"/>
    <w:rsid w:val="00853460"/>
    <w:rsid w:val="0085379F"/>
    <w:rsid w:val="009368E2"/>
    <w:rsid w:val="00984819"/>
    <w:rsid w:val="00A0381E"/>
    <w:rsid w:val="00A05A90"/>
    <w:rsid w:val="00A83612"/>
    <w:rsid w:val="00AB52AF"/>
    <w:rsid w:val="00AE2483"/>
    <w:rsid w:val="00B173E0"/>
    <w:rsid w:val="00BF478C"/>
    <w:rsid w:val="00C16A96"/>
    <w:rsid w:val="00C206A2"/>
    <w:rsid w:val="00C603CF"/>
    <w:rsid w:val="00CD2DF9"/>
    <w:rsid w:val="00D7368C"/>
    <w:rsid w:val="00DA2337"/>
    <w:rsid w:val="00E872C9"/>
    <w:rsid w:val="00EA14B2"/>
    <w:rsid w:val="00EE651E"/>
    <w:rsid w:val="00F23204"/>
    <w:rsid w:val="00F621B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44D"/>
    <w:pPr>
      <w:spacing w:after="160" w:line="259" w:lineRule="auto"/>
    </w:pPr>
    <w:rPr>
      <w:lang w:val="en-US" w:eastAsia="en-US"/>
    </w:rPr>
  </w:style>
  <w:style w:type="paragraph" w:styleId="Heading2">
    <w:name w:val="heading 2"/>
    <w:basedOn w:val="Normal"/>
    <w:next w:val="Normal"/>
    <w:link w:val="Heading2Char"/>
    <w:uiPriority w:val="99"/>
    <w:qFormat/>
    <w:rsid w:val="00287F0A"/>
    <w:pPr>
      <w:keepNext/>
      <w:keepLines/>
      <w:spacing w:before="40" w:after="0"/>
      <w:outlineLvl w:val="1"/>
    </w:pPr>
    <w:rPr>
      <w:rFonts w:ascii="Calibri Light" w:eastAsia="Times New Roman" w:hAnsi="Calibri Light"/>
      <w:color w:val="2E74B5"/>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87F0A"/>
    <w:rPr>
      <w:rFonts w:ascii="Calibri Light" w:hAnsi="Calibri Light" w:cs="Times New Roman"/>
      <w:color w:val="2E74B5"/>
      <w:sz w:val="26"/>
      <w:szCs w:val="26"/>
    </w:rPr>
  </w:style>
  <w:style w:type="paragraph" w:styleId="NoSpacing">
    <w:name w:val="No Spacing"/>
    <w:uiPriority w:val="99"/>
    <w:qFormat/>
    <w:rsid w:val="00287F0A"/>
    <w:rPr>
      <w:lang w:val="en-US" w:eastAsia="en-US"/>
    </w:rPr>
  </w:style>
  <w:style w:type="table" w:styleId="TableGrid">
    <w:name w:val="Table Grid"/>
    <w:basedOn w:val="TableNormal"/>
    <w:uiPriority w:val="99"/>
    <w:locked/>
    <w:rsid w:val="009368E2"/>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34712967">
      <w:marLeft w:val="0"/>
      <w:marRight w:val="0"/>
      <w:marTop w:val="0"/>
      <w:marBottom w:val="0"/>
      <w:divBdr>
        <w:top w:val="none" w:sz="0" w:space="0" w:color="auto"/>
        <w:left w:val="none" w:sz="0" w:space="0" w:color="auto"/>
        <w:bottom w:val="none" w:sz="0" w:space="0" w:color="auto"/>
        <w:right w:val="none" w:sz="0" w:space="0" w:color="auto"/>
      </w:divBdr>
      <w:divsChild>
        <w:div w:id="2134712976">
          <w:marLeft w:val="0"/>
          <w:marRight w:val="0"/>
          <w:marTop w:val="0"/>
          <w:marBottom w:val="480"/>
          <w:divBdr>
            <w:top w:val="none" w:sz="0" w:space="0" w:color="auto"/>
            <w:left w:val="none" w:sz="0" w:space="0" w:color="auto"/>
            <w:bottom w:val="none" w:sz="0" w:space="0" w:color="auto"/>
            <w:right w:val="none" w:sz="0" w:space="0" w:color="auto"/>
          </w:divBdr>
          <w:divsChild>
            <w:div w:id="2134712968">
              <w:marLeft w:val="0"/>
              <w:marRight w:val="0"/>
              <w:marTop w:val="0"/>
              <w:marBottom w:val="0"/>
              <w:divBdr>
                <w:top w:val="none" w:sz="0" w:space="0" w:color="auto"/>
                <w:left w:val="none" w:sz="0" w:space="0" w:color="auto"/>
                <w:bottom w:val="none" w:sz="0" w:space="0" w:color="auto"/>
                <w:right w:val="none" w:sz="0" w:space="0" w:color="auto"/>
              </w:divBdr>
              <w:divsChild>
                <w:div w:id="213471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712973">
      <w:marLeft w:val="0"/>
      <w:marRight w:val="0"/>
      <w:marTop w:val="0"/>
      <w:marBottom w:val="0"/>
      <w:divBdr>
        <w:top w:val="none" w:sz="0" w:space="0" w:color="auto"/>
        <w:left w:val="none" w:sz="0" w:space="0" w:color="auto"/>
        <w:bottom w:val="none" w:sz="0" w:space="0" w:color="auto"/>
        <w:right w:val="none" w:sz="0" w:space="0" w:color="auto"/>
      </w:divBdr>
      <w:divsChild>
        <w:div w:id="2134712972">
          <w:marLeft w:val="0"/>
          <w:marRight w:val="0"/>
          <w:marTop w:val="0"/>
          <w:marBottom w:val="480"/>
          <w:divBdr>
            <w:top w:val="none" w:sz="0" w:space="0" w:color="auto"/>
            <w:left w:val="none" w:sz="0" w:space="0" w:color="auto"/>
            <w:bottom w:val="none" w:sz="0" w:space="0" w:color="auto"/>
            <w:right w:val="none" w:sz="0" w:space="0" w:color="auto"/>
          </w:divBdr>
          <w:divsChild>
            <w:div w:id="2134712970">
              <w:marLeft w:val="0"/>
              <w:marRight w:val="0"/>
              <w:marTop w:val="0"/>
              <w:marBottom w:val="0"/>
              <w:divBdr>
                <w:top w:val="none" w:sz="0" w:space="0" w:color="auto"/>
                <w:left w:val="none" w:sz="0" w:space="0" w:color="auto"/>
                <w:bottom w:val="none" w:sz="0" w:space="0" w:color="auto"/>
                <w:right w:val="none" w:sz="0" w:space="0" w:color="auto"/>
              </w:divBdr>
              <w:divsChild>
                <w:div w:id="213471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712974">
      <w:marLeft w:val="0"/>
      <w:marRight w:val="0"/>
      <w:marTop w:val="0"/>
      <w:marBottom w:val="0"/>
      <w:divBdr>
        <w:top w:val="none" w:sz="0" w:space="0" w:color="auto"/>
        <w:left w:val="none" w:sz="0" w:space="0" w:color="auto"/>
        <w:bottom w:val="none" w:sz="0" w:space="0" w:color="auto"/>
        <w:right w:val="none" w:sz="0" w:space="0" w:color="auto"/>
      </w:divBdr>
      <w:divsChild>
        <w:div w:id="2134712969">
          <w:marLeft w:val="0"/>
          <w:marRight w:val="0"/>
          <w:marTop w:val="0"/>
          <w:marBottom w:val="480"/>
          <w:divBdr>
            <w:top w:val="none" w:sz="0" w:space="0" w:color="auto"/>
            <w:left w:val="none" w:sz="0" w:space="0" w:color="auto"/>
            <w:bottom w:val="none" w:sz="0" w:space="0" w:color="auto"/>
            <w:right w:val="none" w:sz="0" w:space="0" w:color="auto"/>
          </w:divBdr>
          <w:divsChild>
            <w:div w:id="2134712971">
              <w:marLeft w:val="0"/>
              <w:marRight w:val="0"/>
              <w:marTop w:val="0"/>
              <w:marBottom w:val="0"/>
              <w:divBdr>
                <w:top w:val="none" w:sz="0" w:space="0" w:color="auto"/>
                <w:left w:val="none" w:sz="0" w:space="0" w:color="auto"/>
                <w:bottom w:val="none" w:sz="0" w:space="0" w:color="auto"/>
                <w:right w:val="none" w:sz="0" w:space="0" w:color="auto"/>
              </w:divBdr>
              <w:divsChild>
                <w:div w:id="213471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712978">
      <w:marLeft w:val="0"/>
      <w:marRight w:val="0"/>
      <w:marTop w:val="0"/>
      <w:marBottom w:val="0"/>
      <w:divBdr>
        <w:top w:val="none" w:sz="0" w:space="0" w:color="auto"/>
        <w:left w:val="none" w:sz="0" w:space="0" w:color="auto"/>
        <w:bottom w:val="none" w:sz="0" w:space="0" w:color="auto"/>
        <w:right w:val="none" w:sz="0" w:space="0" w:color="auto"/>
      </w:divBdr>
      <w:divsChild>
        <w:div w:id="2134712984">
          <w:marLeft w:val="0"/>
          <w:marRight w:val="0"/>
          <w:marTop w:val="0"/>
          <w:marBottom w:val="480"/>
          <w:divBdr>
            <w:top w:val="none" w:sz="0" w:space="0" w:color="auto"/>
            <w:left w:val="none" w:sz="0" w:space="0" w:color="auto"/>
            <w:bottom w:val="none" w:sz="0" w:space="0" w:color="auto"/>
            <w:right w:val="none" w:sz="0" w:space="0" w:color="auto"/>
          </w:divBdr>
          <w:divsChild>
            <w:div w:id="2134712980">
              <w:marLeft w:val="0"/>
              <w:marRight w:val="0"/>
              <w:marTop w:val="0"/>
              <w:marBottom w:val="0"/>
              <w:divBdr>
                <w:top w:val="none" w:sz="0" w:space="0" w:color="auto"/>
                <w:left w:val="none" w:sz="0" w:space="0" w:color="auto"/>
                <w:bottom w:val="none" w:sz="0" w:space="0" w:color="auto"/>
                <w:right w:val="none" w:sz="0" w:space="0" w:color="auto"/>
              </w:divBdr>
              <w:divsChild>
                <w:div w:id="213471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712979">
      <w:marLeft w:val="0"/>
      <w:marRight w:val="0"/>
      <w:marTop w:val="0"/>
      <w:marBottom w:val="0"/>
      <w:divBdr>
        <w:top w:val="none" w:sz="0" w:space="0" w:color="auto"/>
        <w:left w:val="none" w:sz="0" w:space="0" w:color="auto"/>
        <w:bottom w:val="none" w:sz="0" w:space="0" w:color="auto"/>
        <w:right w:val="none" w:sz="0" w:space="0" w:color="auto"/>
      </w:divBdr>
      <w:divsChild>
        <w:div w:id="2134712975">
          <w:marLeft w:val="0"/>
          <w:marRight w:val="0"/>
          <w:marTop w:val="0"/>
          <w:marBottom w:val="480"/>
          <w:divBdr>
            <w:top w:val="none" w:sz="0" w:space="0" w:color="auto"/>
            <w:left w:val="none" w:sz="0" w:space="0" w:color="auto"/>
            <w:bottom w:val="none" w:sz="0" w:space="0" w:color="auto"/>
            <w:right w:val="none" w:sz="0" w:space="0" w:color="auto"/>
          </w:divBdr>
          <w:divsChild>
            <w:div w:id="2134712986">
              <w:marLeft w:val="0"/>
              <w:marRight w:val="0"/>
              <w:marTop w:val="0"/>
              <w:marBottom w:val="0"/>
              <w:divBdr>
                <w:top w:val="none" w:sz="0" w:space="0" w:color="auto"/>
                <w:left w:val="none" w:sz="0" w:space="0" w:color="auto"/>
                <w:bottom w:val="none" w:sz="0" w:space="0" w:color="auto"/>
                <w:right w:val="none" w:sz="0" w:space="0" w:color="auto"/>
              </w:divBdr>
              <w:divsChild>
                <w:div w:id="213471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736</Words>
  <Characters>4638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elections 2014:  Why Africans should be involved</dc:title>
  <dc:subject/>
  <dc:creator>Bashir Bah</dc:creator>
  <cp:keywords/>
  <dc:description/>
  <cp:lastModifiedBy>Barry</cp:lastModifiedBy>
  <cp:revision>8</cp:revision>
  <dcterms:created xsi:type="dcterms:W3CDTF">2014-05-12T10:47:00Z</dcterms:created>
  <dcterms:modified xsi:type="dcterms:W3CDTF">2014-05-13T13:02:00Z</dcterms:modified>
</cp:coreProperties>
</file>